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BCC50" w14:textId="2C55C4D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799E92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692AA66" w14:textId="0A18C45E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3A00976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D97B7C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0713051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577F06" w14:textId="77777777" w:rsidR="00EE567F" w:rsidRDefault="00EE567F" w:rsidP="00EE567F">
      <w:pPr>
        <w:spacing w:after="268"/>
        <w:ind w:right="-20"/>
      </w:pPr>
    </w:p>
    <w:p w14:paraId="34B0DCBA" w14:textId="1BAE29C2" w:rsidR="00EE567F" w:rsidRDefault="00EE567F" w:rsidP="00EE567F">
      <w:pPr>
        <w:spacing w:after="268"/>
        <w:ind w:right="-20"/>
      </w:pPr>
    </w:p>
    <w:p w14:paraId="0384B6A5" w14:textId="155F9024" w:rsidR="0006759B" w:rsidRDefault="0006759B" w:rsidP="00EE567F">
      <w:pPr>
        <w:spacing w:after="268"/>
        <w:ind w:right="-20"/>
      </w:pPr>
    </w:p>
    <w:p w14:paraId="0E297166" w14:textId="77777777" w:rsidR="0006759B" w:rsidRDefault="0006759B" w:rsidP="00EE567F">
      <w:pPr>
        <w:spacing w:after="268"/>
        <w:ind w:right="-20"/>
      </w:pPr>
    </w:p>
    <w:p w14:paraId="0010935B" w14:textId="77777777" w:rsidR="00CF1A5A" w:rsidRPr="000E33B9" w:rsidRDefault="00AA4D86" w:rsidP="0006759B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6F1BDFD" w14:textId="77777777" w:rsidR="00CF1A5A" w:rsidRPr="00ED2D67" w:rsidRDefault="00CF1A5A" w:rsidP="0006759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31241AA" w14:textId="77777777" w:rsidR="00CF1A5A" w:rsidRDefault="00CF1A5A" w:rsidP="000675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6E0B70" w14:textId="1E00D244" w:rsidR="00CF1A5A" w:rsidRPr="0006759B" w:rsidRDefault="001D2A50" w:rsidP="0006759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06759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E57DC" w:rsidRPr="0006759B">
        <w:rPr>
          <w:rFonts w:ascii="Times New Roman" w:hAnsi="Times New Roman" w:cs="Times New Roman"/>
          <w:b/>
          <w:sz w:val="28"/>
          <w:szCs w:val="28"/>
          <w:u w:val="single"/>
        </w:rPr>
        <w:t>Обеспечение безопасной и бесперебойной работы устройств автоматики и телемеханики</w:t>
      </w:r>
    </w:p>
    <w:p w14:paraId="5EB9B8E7" w14:textId="77777777" w:rsidR="00CF1A5A" w:rsidRPr="001D2A50" w:rsidRDefault="00CF1A5A" w:rsidP="000675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F76171" w14:textId="77777777" w:rsidR="00CF1A5A" w:rsidRPr="001D2A50" w:rsidRDefault="001D2A50" w:rsidP="000675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2A50">
        <w:rPr>
          <w:rFonts w:ascii="Times New Roman" w:hAnsi="Times New Roman" w:cs="Times New Roman"/>
          <w:sz w:val="24"/>
          <w:szCs w:val="24"/>
        </w:rPr>
        <w:t>С</w:t>
      </w:r>
      <w:r w:rsidR="00CF1A5A" w:rsidRPr="001D2A50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1E6DCC83" w14:textId="77777777" w:rsidR="0006759B" w:rsidRDefault="0006759B" w:rsidP="000675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E61F8A0" w14:textId="124FE76C" w:rsidR="00CF1A5A" w:rsidRPr="0006759B" w:rsidRDefault="001D2A50" w:rsidP="000675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6759B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1F8C0465" w14:textId="17456CFD" w:rsidR="00CF1A5A" w:rsidRDefault="00CF1A5A" w:rsidP="0006759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5D72E453" w14:textId="77777777" w:rsidR="0006759B" w:rsidRPr="001D2A50" w:rsidRDefault="0006759B" w:rsidP="0006759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59914A3E" w14:textId="77777777" w:rsidR="00CF1A5A" w:rsidRPr="001D2A50" w:rsidRDefault="001D2A50" w:rsidP="0006759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2A50">
        <w:rPr>
          <w:rFonts w:ascii="Times New Roman" w:hAnsi="Times New Roman" w:cs="Times New Roman"/>
          <w:iCs/>
          <w:sz w:val="24"/>
          <w:szCs w:val="24"/>
        </w:rPr>
        <w:t>С</w:t>
      </w:r>
      <w:r w:rsidR="00CF1A5A" w:rsidRPr="001D2A50">
        <w:rPr>
          <w:rFonts w:ascii="Times New Roman" w:hAnsi="Times New Roman" w:cs="Times New Roman"/>
          <w:iCs/>
          <w:sz w:val="24"/>
          <w:szCs w:val="24"/>
        </w:rPr>
        <w:t>пециализация</w:t>
      </w:r>
    </w:p>
    <w:p w14:paraId="6F4DD085" w14:textId="77777777" w:rsidR="0006759B" w:rsidRDefault="0006759B" w:rsidP="0006759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35DA052A" w14:textId="754B92DB" w:rsidR="00CF1A5A" w:rsidRPr="0006759B" w:rsidRDefault="001D2A50" w:rsidP="000675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6759B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0804F188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0B296A5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E4A002D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7F575B9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EB1F69A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C4E34DB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F4E974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50DE02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5CE0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1F7DC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282AC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FD1F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B064B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14FA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E4870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1C9A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61842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1805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9967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24C10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0E7C2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BE53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8E92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9DF1A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4C88B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2556F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85A8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94A8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1A66C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E5AD6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39D20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3A7A2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6D2BC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35EDB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DD06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603B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D01B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B2EA5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D45E3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2EA186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F740B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7B48D6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2A5F9BB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46A596C" w14:textId="1AC0D1A0" w:rsidR="008E639E" w:rsidRDefault="00135D1D" w:rsidP="008E639E">
      <w:pPr>
        <w:pStyle w:val="s1"/>
        <w:spacing w:after="0" w:afterAutospacing="0"/>
        <w:ind w:firstLine="708"/>
        <w:jc w:val="both"/>
        <w:rPr>
          <w:i/>
        </w:rPr>
      </w:pPr>
      <w:r>
        <w:t>Формы промежуточной аттестации:</w:t>
      </w:r>
      <w:r w:rsidR="00CE2111">
        <w:t xml:space="preserve"> </w:t>
      </w:r>
      <w:bookmarkStart w:id="0" w:name="_Hlk159360823"/>
      <w:r w:rsidR="00CE2111">
        <w:rPr>
          <w:i/>
        </w:rPr>
        <w:t>зачет</w:t>
      </w:r>
      <w:r w:rsidR="00101B2C">
        <w:rPr>
          <w:i/>
        </w:rPr>
        <w:t xml:space="preserve"> </w:t>
      </w:r>
      <w:r w:rsidR="00A61AA2">
        <w:rPr>
          <w:i/>
        </w:rPr>
        <w:t>на</w:t>
      </w:r>
      <w:r w:rsidR="00CE2111">
        <w:rPr>
          <w:i/>
        </w:rPr>
        <w:t xml:space="preserve"> </w:t>
      </w:r>
      <w:r w:rsidR="00A61AA2">
        <w:rPr>
          <w:i/>
        </w:rPr>
        <w:t>4</w:t>
      </w:r>
      <w:r w:rsidR="00CE2111">
        <w:rPr>
          <w:i/>
        </w:rPr>
        <w:t xml:space="preserve"> </w:t>
      </w:r>
      <w:r w:rsidR="00A61AA2">
        <w:rPr>
          <w:i/>
        </w:rPr>
        <w:t>курс</w:t>
      </w:r>
      <w:r w:rsidR="00CE2111">
        <w:rPr>
          <w:i/>
        </w:rPr>
        <w:t>е</w:t>
      </w:r>
      <w:bookmarkEnd w:id="0"/>
      <w:r w:rsidR="00A61AA2">
        <w:rPr>
          <w:i/>
        </w:rPr>
        <w:t>, контр. работа на 4 курсе.</w:t>
      </w:r>
    </w:p>
    <w:p w14:paraId="4EF53995" w14:textId="77777777" w:rsidR="009E1C85" w:rsidRDefault="009E1C85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0AEEF8F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229000A" w14:textId="77777777" w:rsidR="00EE3C25" w:rsidRPr="0017307B" w:rsidRDefault="00EE3C25" w:rsidP="00CE2111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6"/>
        <w:gridCol w:w="3255"/>
      </w:tblGrid>
      <w:tr w:rsidR="00CF0A07" w:rsidRPr="009B4FAE" w14:paraId="30FAB929" w14:textId="77777777" w:rsidTr="00AC4BFC">
        <w:trPr>
          <w:trHeight w:val="493"/>
        </w:trPr>
        <w:tc>
          <w:tcPr>
            <w:tcW w:w="7116" w:type="dxa"/>
          </w:tcPr>
          <w:p w14:paraId="39F3573A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255" w:type="dxa"/>
          </w:tcPr>
          <w:p w14:paraId="47660C82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469CCED5" w14:textId="77777777" w:rsidTr="00AC4BFC">
        <w:trPr>
          <w:trHeight w:val="310"/>
        </w:trPr>
        <w:tc>
          <w:tcPr>
            <w:tcW w:w="7116" w:type="dxa"/>
          </w:tcPr>
          <w:p w14:paraId="1D9E1CE2" w14:textId="2CE93A89" w:rsidR="006A7461" w:rsidRPr="002727E8" w:rsidRDefault="002727E8" w:rsidP="00CE211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27E8">
              <w:rPr>
                <w:rFonts w:ascii="Times New Roman" w:hAnsi="Times New Roman" w:cs="Times New Roman"/>
                <w:bCs/>
                <w:sz w:val="20"/>
                <w:szCs w:val="20"/>
              </w:rPr>
              <w:t>ПК-3 Способен обеспечивать и контролировать качество и безопасность технологических процессов эксплуатации, технического обслуживания и ремонта устройств и систем железнодорожной автоматики и телемеханики</w:t>
            </w:r>
          </w:p>
        </w:tc>
        <w:tc>
          <w:tcPr>
            <w:tcW w:w="3255" w:type="dxa"/>
          </w:tcPr>
          <w:p w14:paraId="55C6CC69" w14:textId="2A5CFBB9" w:rsidR="006A7461" w:rsidRPr="00ED38D4" w:rsidRDefault="002727E8" w:rsidP="00ED38D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2727E8">
              <w:rPr>
                <w:rFonts w:ascii="Times New Roman" w:hAnsi="Times New Roman" w:cs="Times New Roman"/>
                <w:sz w:val="20"/>
                <w:szCs w:val="20"/>
              </w:rPr>
              <w:t>ПК-3.</w:t>
            </w:r>
            <w:r w:rsidR="003E57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72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57DC" w:rsidRPr="003E57DC">
              <w:rPr>
                <w:rFonts w:ascii="Times New Roman" w:hAnsi="Times New Roman" w:cs="Times New Roman"/>
                <w:sz w:val="20"/>
                <w:szCs w:val="20"/>
              </w:rPr>
              <w:t>Разрабатывает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</w:tr>
    </w:tbl>
    <w:p w14:paraId="08B7906F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052C97A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AC2339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3C4A9A79" w14:textId="77777777" w:rsidTr="00AC4BFC">
        <w:tc>
          <w:tcPr>
            <w:tcW w:w="3669" w:type="dxa"/>
          </w:tcPr>
          <w:p w14:paraId="2741E67F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26346A4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43DE2552" w14:textId="167B170F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2C4CA7">
              <w:rPr>
                <w:rFonts w:ascii="Times New Roman" w:hAnsi="Times New Roman"/>
                <w:sz w:val="20"/>
                <w:szCs w:val="20"/>
              </w:rPr>
              <w:t xml:space="preserve"> 7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E64C9" w:rsidRPr="009B4FAE" w14:paraId="69242CC1" w14:textId="77777777" w:rsidTr="00AC4BFC">
        <w:tc>
          <w:tcPr>
            <w:tcW w:w="3669" w:type="dxa"/>
            <w:vMerge w:val="restart"/>
          </w:tcPr>
          <w:p w14:paraId="1514EC13" w14:textId="4251535A" w:rsidR="003E64C9" w:rsidRPr="00ED38D4" w:rsidRDefault="002727E8" w:rsidP="00ED38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727E8">
              <w:rPr>
                <w:rFonts w:ascii="Times New Roman" w:hAnsi="Times New Roman" w:cs="Times New Roman"/>
                <w:sz w:val="20"/>
                <w:szCs w:val="20"/>
              </w:rPr>
              <w:t>ПК-3.</w:t>
            </w:r>
            <w:r w:rsidR="003E57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72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57DC" w:rsidRPr="003E57DC">
              <w:rPr>
                <w:rFonts w:ascii="Times New Roman" w:hAnsi="Times New Roman" w:cs="Times New Roman"/>
                <w:sz w:val="20"/>
                <w:szCs w:val="20"/>
              </w:rPr>
              <w:t>Разрабатывает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4794" w:type="dxa"/>
          </w:tcPr>
          <w:p w14:paraId="5EB15FC1" w14:textId="77777777" w:rsidR="003E64C9" w:rsidRPr="001C7E34" w:rsidRDefault="003E64C9" w:rsidP="003E64C9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1C7E3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1C7E3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5B35A8F" w14:textId="2DB19FB7" w:rsidR="003E64C9" w:rsidRPr="001C7E34" w:rsidRDefault="003E57DC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57DC">
              <w:rPr>
                <w:rFonts w:ascii="Times New Roman" w:hAnsi="Times New Roman"/>
                <w:sz w:val="20"/>
                <w:szCs w:val="20"/>
              </w:rPr>
              <w:t>методы оперативного руководства работой по техническому обслуживанию, ремонту сооружений и устройств инфраструктуры железнодорожного транспорта при проведении плановых работ</w:t>
            </w:r>
            <w:r w:rsidR="001C7E34" w:rsidRPr="001C7E3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06B4850" w14:textId="77777777" w:rsidR="000F1E33" w:rsidRDefault="000F1E33" w:rsidP="000F1E3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№20)</w:t>
            </w:r>
          </w:p>
          <w:p w14:paraId="5CA60BEB" w14:textId="2EC1DC23" w:rsidR="00BD16D5" w:rsidRPr="00BD16D5" w:rsidRDefault="000F1E33" w:rsidP="000F1E3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(№1- №20)</w:t>
            </w:r>
          </w:p>
        </w:tc>
      </w:tr>
      <w:tr w:rsidR="003E64C9" w:rsidRPr="009B4FAE" w14:paraId="5F74785E" w14:textId="77777777" w:rsidTr="00AC4BFC">
        <w:tc>
          <w:tcPr>
            <w:tcW w:w="3669" w:type="dxa"/>
            <w:vMerge/>
          </w:tcPr>
          <w:p w14:paraId="2BD5E804" w14:textId="77777777" w:rsidR="003E64C9" w:rsidRPr="009B4FAE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4832BD9D" w14:textId="77777777" w:rsidR="003E64C9" w:rsidRPr="00C36E92" w:rsidRDefault="003E64C9" w:rsidP="003E64C9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C36E9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C36E92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DA119E8" w14:textId="07A191E6" w:rsidR="003E64C9" w:rsidRPr="00C36E92" w:rsidRDefault="003E57DC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57DC">
              <w:rPr>
                <w:rFonts w:ascii="Times New Roman" w:hAnsi="Times New Roman"/>
                <w:sz w:val="20"/>
                <w:szCs w:val="20"/>
              </w:rPr>
              <w:t>планировать оперативное руководство работой по техническому обслуживанию, ремонту сооружений и устройств инфраструктуры железнодорожного транспорта при проведении плановых работ</w:t>
            </w:r>
            <w:r w:rsidR="00C36E92" w:rsidRPr="00C36E9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86BCC60" w14:textId="77777777" w:rsidR="003E64C9" w:rsidRPr="00C36E92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E92">
              <w:rPr>
                <w:rFonts w:ascii="Times New Roman" w:hAnsi="Times New Roman"/>
                <w:sz w:val="20"/>
                <w:szCs w:val="20"/>
              </w:rPr>
              <w:t>Задания  (№1 - №</w:t>
            </w:r>
            <w:r w:rsidR="00DD1686" w:rsidRPr="00C36E92">
              <w:rPr>
                <w:rFonts w:ascii="Times New Roman" w:hAnsi="Times New Roman"/>
                <w:sz w:val="20"/>
                <w:szCs w:val="20"/>
              </w:rPr>
              <w:t>3</w:t>
            </w:r>
            <w:r w:rsidRPr="00C36E9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A8C325A" w14:textId="77777777" w:rsidR="003E64C9" w:rsidRPr="00C36E92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4C9" w:rsidRPr="009B4FAE" w14:paraId="31FA14CA" w14:textId="77777777" w:rsidTr="00AC4BFC">
        <w:tc>
          <w:tcPr>
            <w:tcW w:w="3669" w:type="dxa"/>
            <w:vMerge/>
          </w:tcPr>
          <w:p w14:paraId="123A878A" w14:textId="77777777" w:rsidR="003E64C9" w:rsidRPr="009B4FAE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6A6E875B" w14:textId="77777777" w:rsidR="003E64C9" w:rsidRPr="00C36E92" w:rsidRDefault="003E64C9" w:rsidP="003E64C9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C36E9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C36E92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2D4BA02D" w14:textId="145092D1" w:rsidR="003E64C9" w:rsidRPr="00C36E92" w:rsidRDefault="003E57DC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57DC">
              <w:rPr>
                <w:rFonts w:ascii="Times New Roman" w:hAnsi="Times New Roman"/>
                <w:sz w:val="20"/>
                <w:szCs w:val="20"/>
              </w:rPr>
              <w:t>оперативного руководства работой по техническому обслуживанию, ремонту сооружений и устройств инфраструктуры железнодорожного транспорта при проведении плановых работ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494CAA53" w14:textId="54D0DF84" w:rsidR="003E64C9" w:rsidRPr="00C36E92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E92">
              <w:rPr>
                <w:rFonts w:ascii="Times New Roman" w:hAnsi="Times New Roman"/>
                <w:sz w:val="20"/>
                <w:szCs w:val="20"/>
              </w:rPr>
              <w:t>Задания  (№1 - №</w:t>
            </w:r>
            <w:r w:rsidR="00C36E92" w:rsidRPr="00C36E92">
              <w:rPr>
                <w:rFonts w:ascii="Times New Roman" w:hAnsi="Times New Roman"/>
                <w:sz w:val="20"/>
                <w:szCs w:val="20"/>
              </w:rPr>
              <w:t>3</w:t>
            </w:r>
            <w:r w:rsidRPr="00C36E9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D2F1309" w14:textId="77777777" w:rsidR="003E64C9" w:rsidRPr="00C36E92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61FC5F06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9D65A9F" w14:textId="6B6C1777" w:rsidR="008462C2" w:rsidRPr="007419C7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1F5F5FC1" w14:textId="77777777" w:rsidR="008462C2" w:rsidRPr="007419C7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8E9285C" w14:textId="1017122C" w:rsidR="0037531E" w:rsidRDefault="008462C2" w:rsidP="00AC4B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6759B">
        <w:rPr>
          <w:rFonts w:ascii="Times New Roman" w:eastAsia="Times New Roman" w:hAnsi="Times New Roman"/>
          <w:sz w:val="24"/>
          <w:szCs w:val="24"/>
        </w:rPr>
        <w:t>у</w:t>
      </w:r>
      <w:r w:rsidR="00976794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3BE2292" w14:textId="77777777" w:rsidR="00AC4BFC" w:rsidRPr="00F7009F" w:rsidRDefault="00AC4BFC" w:rsidP="00AC4B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0410A0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A2A0029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8551464" w14:textId="1D86165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DF1132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12FC0CFC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A8ACC0D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462C2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62F8E7DC" w14:textId="77777777" w:rsidTr="006459F1">
        <w:tc>
          <w:tcPr>
            <w:tcW w:w="3018" w:type="dxa"/>
          </w:tcPr>
          <w:p w14:paraId="69C30AE0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7A8532C0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60CEC42" w14:textId="77777777" w:rsidTr="006459F1">
        <w:tc>
          <w:tcPr>
            <w:tcW w:w="3018" w:type="dxa"/>
          </w:tcPr>
          <w:p w14:paraId="01E3C35C" w14:textId="6394DF8A" w:rsidR="00560597" w:rsidRPr="00ED38D4" w:rsidRDefault="002727E8" w:rsidP="00ED38D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2727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ПК-3.</w:t>
            </w:r>
            <w:r w:rsidR="001C39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</w:t>
            </w:r>
            <w:r w:rsidR="001C3935" w:rsidRPr="001C3935">
              <w:rPr>
                <w:rFonts w:ascii="Times New Roman" w:hAnsi="Times New Roman" w:cs="Times New Roman"/>
                <w:sz w:val="20"/>
                <w:szCs w:val="20"/>
              </w:rPr>
              <w:t>Разрабатывает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7579" w:type="dxa"/>
          </w:tcPr>
          <w:p w14:paraId="19CA4B22" w14:textId="77777777" w:rsidR="00560597" w:rsidRPr="004A6524" w:rsidRDefault="00560597" w:rsidP="005605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4A65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4A65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00B11F5D" w14:textId="069928FD" w:rsidR="00560597" w:rsidRPr="005842D2" w:rsidRDefault="001C3935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C3935">
              <w:rPr>
                <w:rFonts w:ascii="Times New Roman" w:hAnsi="Times New Roman"/>
                <w:sz w:val="20"/>
                <w:szCs w:val="20"/>
              </w:rPr>
              <w:t>методы оперативного руководства работой по техническому обслуживанию, ремонту сооружений и устройств инфраструктуры железнодорожного транспорта при проведении плановых работ.</w:t>
            </w:r>
          </w:p>
        </w:tc>
      </w:tr>
      <w:tr w:rsidR="00FA4CC1" w:rsidRPr="006459F1" w14:paraId="48EBDF00" w14:textId="77777777" w:rsidTr="00C37DFA">
        <w:trPr>
          <w:trHeight w:val="436"/>
        </w:trPr>
        <w:tc>
          <w:tcPr>
            <w:tcW w:w="10597" w:type="dxa"/>
            <w:gridSpan w:val="2"/>
          </w:tcPr>
          <w:p w14:paraId="37CCDA9F" w14:textId="39B9786E" w:rsidR="00FA4CC1" w:rsidRDefault="00FA4CC1" w:rsidP="00C37DFA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Вопросы</w:t>
            </w:r>
          </w:p>
        </w:tc>
      </w:tr>
      <w:tr w:rsidR="00FA4CC1" w:rsidRPr="006459F1" w14:paraId="15990E2C" w14:textId="77777777" w:rsidTr="00FA4CC1">
        <w:trPr>
          <w:trHeight w:val="436"/>
        </w:trPr>
        <w:tc>
          <w:tcPr>
            <w:tcW w:w="10597" w:type="dxa"/>
            <w:gridSpan w:val="2"/>
            <w:vAlign w:val="center"/>
          </w:tcPr>
          <w:p w14:paraId="6344DFC9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1) Перегонные рельсовые цепи (кодовые): технология производства работ по</w:t>
            </w:r>
          </w:p>
          <w:p w14:paraId="644A20C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техническому обслуживанию и ремонту, технология восстановления нормальной работы,</w:t>
            </w:r>
          </w:p>
          <w:p w14:paraId="0AD7A8DE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автоматизация контроля технического состояния.</w:t>
            </w:r>
          </w:p>
          <w:p w14:paraId="0E75FFD4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2) Перегонные рельсовые цепи (тональные): технология производства работ по</w:t>
            </w:r>
          </w:p>
          <w:p w14:paraId="5FE41DD0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техническому обслуживанию и ремонту, технология восстановления нормальной работы,</w:t>
            </w:r>
          </w:p>
          <w:p w14:paraId="4D589E70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автоматизация контроля технического состояния.</w:t>
            </w:r>
          </w:p>
          <w:p w14:paraId="5BC2FB6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3) Станционные рельсовые цепи (фазочувствительные): технология производства работ по</w:t>
            </w:r>
          </w:p>
          <w:p w14:paraId="6233EB58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техническому обслуживанию и ремонту, технология восстановления нормальной работы,</w:t>
            </w:r>
          </w:p>
          <w:p w14:paraId="7CD88700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автоматизация контроля технического состояния.</w:t>
            </w:r>
          </w:p>
          <w:p w14:paraId="19C00AC1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4) Станционные рельсовые цепи (тональные): технология производства работ по</w:t>
            </w:r>
          </w:p>
          <w:p w14:paraId="77695C69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техническому обслуживанию и ремонту, технология восстановления нормальной работы,</w:t>
            </w:r>
          </w:p>
          <w:p w14:paraId="200B213B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автоматизация контроля технического состояния.</w:t>
            </w:r>
          </w:p>
          <w:p w14:paraId="66069C4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5) Числовая кодовая автоблокировка: технология производства работ по техническому</w:t>
            </w:r>
          </w:p>
          <w:p w14:paraId="26A6A424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обслуживанию и ремонту, технология восстановления нормальной работы, автоматизация</w:t>
            </w:r>
          </w:p>
          <w:p w14:paraId="61F3CA13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контроля технического состояния.</w:t>
            </w:r>
          </w:p>
          <w:p w14:paraId="609C224D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6) Кодовая электронная автоблокировка: технология производства работ по техническому</w:t>
            </w:r>
          </w:p>
          <w:p w14:paraId="60DCD749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обслуживанию и ремонту, технология восстановления нормальной работы, автоматизация</w:t>
            </w:r>
          </w:p>
          <w:p w14:paraId="133BFA44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контроля технического состояния.</w:t>
            </w:r>
          </w:p>
          <w:p w14:paraId="7EFCC80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7) Автоблокировка АБТЦ: технология производства работ по техническому</w:t>
            </w:r>
          </w:p>
          <w:p w14:paraId="4291F59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обслуживанию и ремонту, технология восстановления нормальной работы, автоматизация</w:t>
            </w:r>
          </w:p>
          <w:p w14:paraId="7487FEF7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контроля технического состояния.</w:t>
            </w:r>
          </w:p>
          <w:p w14:paraId="204D4AC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8) Автоблокировка АБТЦ-М: технология производства работ по техническому</w:t>
            </w:r>
          </w:p>
          <w:p w14:paraId="5039C639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обслуживанию и ремонту, технология восстановления нормальной работы, автоматизация</w:t>
            </w:r>
          </w:p>
          <w:p w14:paraId="53765910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контроля технического состояния.</w:t>
            </w:r>
          </w:p>
          <w:p w14:paraId="7E43AB47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9) Системы диспетчерской централизации: технология производства работ по</w:t>
            </w:r>
          </w:p>
          <w:p w14:paraId="050EB54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техническому обслуживанию и ремонту, технология восстановления нормальной работы,</w:t>
            </w:r>
          </w:p>
          <w:p w14:paraId="204D79F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автоматизация контроля технического состояния.</w:t>
            </w:r>
          </w:p>
          <w:p w14:paraId="574D3819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10) Системы электрической централизации стрелок и светофоров неблочного типа:</w:t>
            </w:r>
          </w:p>
          <w:p w14:paraId="486DED79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технология производства работ по техническому обслуживанию и ремонту, технология</w:t>
            </w:r>
          </w:p>
          <w:p w14:paraId="3C3C255B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восстановления нормальной работы, автоматизация контроля технического состояния.</w:t>
            </w:r>
          </w:p>
          <w:p w14:paraId="6A71EB33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11) Системы блочной маршрутной релейной централизации: технология производства</w:t>
            </w:r>
          </w:p>
          <w:p w14:paraId="2F58E6E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 по техническому обслуживанию и ремонту, технология восстановления нормальной</w:t>
            </w:r>
          </w:p>
          <w:p w14:paraId="009E4066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работы, автоматизация контроля технического состояния.</w:t>
            </w:r>
          </w:p>
          <w:p w14:paraId="521949CB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12) Системы релейно-процессорной централизации: технология производства работ по</w:t>
            </w:r>
          </w:p>
          <w:p w14:paraId="2F30C831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техническому обслуживанию и ремонту, технология восстановления нормальной работы,</w:t>
            </w:r>
          </w:p>
          <w:p w14:paraId="7D7CBDC3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автоматизация контроля технического состояния.</w:t>
            </w:r>
          </w:p>
          <w:p w14:paraId="3588EA5C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13) Системы автоматизации на сортировочных горках: технология производства работ по</w:t>
            </w:r>
          </w:p>
          <w:p w14:paraId="6093A376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техническому обслуживанию и ремонту, технология восстановления нормальной работы,</w:t>
            </w:r>
          </w:p>
          <w:p w14:paraId="1AF2D01E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автоматизация контроля технического состояния.</w:t>
            </w:r>
          </w:p>
          <w:p w14:paraId="7026D81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14) Устройства автоматической светофорной сигнализации: технология производства</w:t>
            </w:r>
          </w:p>
          <w:p w14:paraId="1D3D490B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 по техническому обслуживанию и ремонту, технология восстановления нормальной</w:t>
            </w:r>
          </w:p>
          <w:p w14:paraId="5327FE8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работы, автоматизация контроля технического состояния.</w:t>
            </w:r>
          </w:p>
          <w:p w14:paraId="405CE247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15) Устройства автоматической переездной сигнализации с автошлагбаумами: технология</w:t>
            </w:r>
          </w:p>
          <w:p w14:paraId="46619815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производства работ по техническому обслуживанию и ремонту, технология</w:t>
            </w:r>
          </w:p>
          <w:p w14:paraId="291432C0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восстановления нормальной работы, автоматизация контроля технического состояния.</w:t>
            </w:r>
          </w:p>
          <w:p w14:paraId="06EBB06B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16) Перегонные рельсовые цепи (кодовые): методы анализа причин нарушений</w:t>
            </w:r>
          </w:p>
          <w:p w14:paraId="1ADBA2FC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нормальной работы устройств СЦБ, разработка мероприятий по их недопущению.</w:t>
            </w:r>
          </w:p>
          <w:p w14:paraId="7708542B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17) Перегонные рельсовые цепи (тональные): методы анализа причин нарушений</w:t>
            </w:r>
          </w:p>
          <w:p w14:paraId="1591DF6C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нормальной работы устройств СЦБ, разработка мероприятий по их недопущению.</w:t>
            </w:r>
          </w:p>
          <w:p w14:paraId="1834F7FF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18) Станционные рельсовые цепи (фазочувствительные): методы анализа причин</w:t>
            </w:r>
          </w:p>
          <w:p w14:paraId="431AA93C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нарушений нормальной работы устройств СЦБ, разработка мероприятий по их</w:t>
            </w:r>
          </w:p>
          <w:p w14:paraId="70DB3417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недопущению.</w:t>
            </w:r>
          </w:p>
          <w:p w14:paraId="246A59A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19) Станционные рельсовые цепи (тональные): методы анализа причин нарушений</w:t>
            </w:r>
          </w:p>
          <w:p w14:paraId="1EFD585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нормальной работы устройств СЦБ, разработка мероприятий по их недопущению.</w:t>
            </w:r>
          </w:p>
          <w:p w14:paraId="78320BA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20) Числовая кодовая автоблокировка: методы анализа причин нарушений нормальной</w:t>
            </w:r>
          </w:p>
          <w:p w14:paraId="32F67CB5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работы устройств СЦБ, разработка мероприятий по их недопущению.</w:t>
            </w:r>
          </w:p>
          <w:p w14:paraId="351B00A6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21) Кодовая электронная автоблокировка: методы анализа причин нарушений нормальной</w:t>
            </w:r>
          </w:p>
          <w:p w14:paraId="67F4B26D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работы устройств СЦБ, разработка мероприятий по их недопущению.</w:t>
            </w:r>
          </w:p>
          <w:p w14:paraId="316DDC6F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22) Автоблокировка АБТЦ: методы анализа причин нарушений нормальной работы</w:t>
            </w:r>
          </w:p>
          <w:p w14:paraId="5EAE6A2F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устройств СЦБ, разработка мероприятий по их недопущению.</w:t>
            </w:r>
          </w:p>
          <w:p w14:paraId="642C8170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23) Автоблокировка АБТЦ-М: методы анализа причин нарушений нормальной работы</w:t>
            </w:r>
          </w:p>
          <w:p w14:paraId="1A6E82E7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устройств СЦБ, разработка мероприятий по их недопущению.</w:t>
            </w:r>
          </w:p>
          <w:p w14:paraId="1CA089E6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24) Системы диспетчерской централизации: методы анализа причин нарушений</w:t>
            </w:r>
          </w:p>
          <w:p w14:paraId="55D6F5F3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нормальной работы устройств СЦБ, разработка мероприятий по их недопущению.</w:t>
            </w:r>
          </w:p>
          <w:p w14:paraId="32A64A5D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25) Системы электрической централизации стрелок и светофоров неблочного типа:</w:t>
            </w:r>
          </w:p>
          <w:p w14:paraId="307F9885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методы анализа причин нарушений нормальной работы устройств СЦБ, разработка</w:t>
            </w:r>
          </w:p>
          <w:p w14:paraId="2A0AEBC7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мероприятий по их недопущению.</w:t>
            </w:r>
          </w:p>
          <w:p w14:paraId="0003F36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26) Системы блочной маршрутной релейной централизации: методы анализа причин</w:t>
            </w:r>
          </w:p>
          <w:p w14:paraId="329CB205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нарушений нормальной работы устройств СЦБ, разработка мероприятий по их</w:t>
            </w:r>
          </w:p>
          <w:p w14:paraId="4066453B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недопущению.</w:t>
            </w:r>
          </w:p>
          <w:p w14:paraId="2E7AC0D0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27) Системы релейно-процессорной централизации: методы анализа причин нарушений</w:t>
            </w:r>
          </w:p>
          <w:p w14:paraId="3643BB96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нормальной работы устройств СЦБ, разработка мероприятий по их недопущению.</w:t>
            </w:r>
          </w:p>
          <w:p w14:paraId="5F804308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28) Системы автоматизации на сортировочных горках: методы анализа причин нарушений</w:t>
            </w:r>
          </w:p>
          <w:p w14:paraId="56986611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нормальной работы устройств СЦБ, разработка мероприятий по их недопущению.</w:t>
            </w:r>
          </w:p>
          <w:p w14:paraId="2F90840D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29) Устройства автоматической светофорной сигнализации: методы анализа причин</w:t>
            </w:r>
          </w:p>
          <w:p w14:paraId="5626B373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нарушений нормальной работы устройств СЦБ, разработка мероприятий по их</w:t>
            </w:r>
          </w:p>
          <w:p w14:paraId="25BF1C9E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недопущению.</w:t>
            </w:r>
          </w:p>
          <w:p w14:paraId="2FB9AB1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30) Устройства автоматической переездной сигнализации с автошлагбаумами: методы</w:t>
            </w:r>
          </w:p>
          <w:p w14:paraId="00E4AAEF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анализа причин нарушений нормальной работы устройств СЦБ, разработка мероприятий</w:t>
            </w:r>
          </w:p>
          <w:p w14:paraId="771C5941" w14:textId="5F7E3AAF" w:rsidR="00FA4CC1" w:rsidRDefault="001C3935" w:rsidP="001C3935">
            <w:pPr>
              <w:pStyle w:val="Standard"/>
              <w:tabs>
                <w:tab w:val="left" w:pos="2295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</w:rPr>
              <w:t>по их недопущению.</w:t>
            </w:r>
          </w:p>
        </w:tc>
      </w:tr>
    </w:tbl>
    <w:p w14:paraId="1F5DEF5B" w14:textId="77777777" w:rsidR="00995B55" w:rsidRPr="00101B2C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78B71DF4" w14:textId="77777777" w:rsidR="00B4633E" w:rsidRDefault="00B4633E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1B42676" w14:textId="0DA4720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273463B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FE35900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4A6524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5EB09DF3" w14:textId="77777777" w:rsidTr="00E17522">
        <w:tc>
          <w:tcPr>
            <w:tcW w:w="2910" w:type="dxa"/>
          </w:tcPr>
          <w:p w14:paraId="6FDA1AD5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D44424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6524" w:rsidRPr="006459F1" w14:paraId="2FDFB95F" w14:textId="77777777" w:rsidTr="00E17522">
        <w:tc>
          <w:tcPr>
            <w:tcW w:w="2910" w:type="dxa"/>
          </w:tcPr>
          <w:p w14:paraId="38A85788" w14:textId="10ED970B" w:rsidR="004A6524" w:rsidRPr="00ED38D4" w:rsidRDefault="002727E8" w:rsidP="00ED38D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2727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ПК-3.</w:t>
            </w:r>
            <w:r w:rsidR="00DF11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</w:t>
            </w:r>
            <w:r w:rsidR="00DF1132" w:rsidRPr="003E57DC">
              <w:rPr>
                <w:rFonts w:ascii="Times New Roman" w:hAnsi="Times New Roman" w:cs="Times New Roman"/>
                <w:sz w:val="20"/>
                <w:szCs w:val="20"/>
              </w:rPr>
              <w:t>Разрабатывает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7722" w:type="dxa"/>
          </w:tcPr>
          <w:p w14:paraId="2D32D798" w14:textId="77777777" w:rsidR="004A6524" w:rsidRPr="00F542CE" w:rsidRDefault="004A6524" w:rsidP="004A652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F542C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F542CE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285BE3C" w14:textId="421CE6BF" w:rsidR="000B0CB6" w:rsidRPr="00F542CE" w:rsidRDefault="00DF1132" w:rsidP="004A652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1132">
              <w:rPr>
                <w:rFonts w:ascii="Times New Roman" w:hAnsi="Times New Roman"/>
                <w:sz w:val="20"/>
                <w:szCs w:val="20"/>
              </w:rPr>
              <w:t>Планировать оперативное руководство работой по техническому обслуживанию, ремонту сооружений и устройств инфраструктуры железнодорожного транспорта при проведении плановых работ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42D6F" w:rsidRPr="006459F1" w14:paraId="3CD35A31" w14:textId="77777777" w:rsidTr="006E2612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5D283AA5" w14:textId="489764F3" w:rsidR="00DF1132" w:rsidRPr="00DF1132" w:rsidRDefault="00DF1132" w:rsidP="00DF11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1) Составить план технической учебы работников по вопросам технического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обслуживания модернизации и ремонта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оборудования устройств и систем, приборов 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аппаратуры сигнализации, централизации и блокировки.</w:t>
            </w:r>
          </w:p>
          <w:p w14:paraId="4CC301EF" w14:textId="414A4F9F" w:rsidR="00DF1132" w:rsidRPr="00DF1132" w:rsidRDefault="00DF1132" w:rsidP="00DF11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2) Составить план оперативного руководства работой по техническому обслуживанию,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ремонту сооружений и устройств инфраструктуры железнодорожного транспорта при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проведении плановых работ.</w:t>
            </w:r>
          </w:p>
          <w:p w14:paraId="0E0DA72E" w14:textId="05A93D0A" w:rsidR="003F10C1" w:rsidRPr="00DF1132" w:rsidRDefault="00DF1132" w:rsidP="00DF11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3) Составить план оперативного руководства работой по восстановлению нормального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функционирования сооружений и устройств инфраструктуры железнодорожного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транспорта при их повреждениях</w:t>
            </w:r>
            <w:r w:rsidR="0032654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A119CE" w:rsidRPr="006459F1" w14:paraId="39B8BF2B" w14:textId="77777777" w:rsidTr="00DF1132">
        <w:trPr>
          <w:trHeight w:val="557"/>
        </w:trPr>
        <w:tc>
          <w:tcPr>
            <w:tcW w:w="2910" w:type="dxa"/>
          </w:tcPr>
          <w:p w14:paraId="1337D269" w14:textId="1EF2E621" w:rsidR="00A119CE" w:rsidRPr="00ED38D4" w:rsidRDefault="002727E8" w:rsidP="00ED38D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2727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ПК-3.</w:t>
            </w:r>
            <w:r w:rsidR="00DF11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</w:t>
            </w:r>
            <w:r w:rsidR="00DF1132" w:rsidRPr="00DF1132">
              <w:rPr>
                <w:rFonts w:ascii="Times New Roman" w:hAnsi="Times New Roman" w:cs="Times New Roman"/>
                <w:sz w:val="20"/>
                <w:szCs w:val="20"/>
              </w:rPr>
              <w:t>Разрабатывает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7722" w:type="dxa"/>
          </w:tcPr>
          <w:p w14:paraId="5F8FB9FE" w14:textId="77777777" w:rsidR="00A119CE" w:rsidRPr="00F542CE" w:rsidRDefault="00A119CE" w:rsidP="00A119CE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F542C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F542CE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27DF39CA" w14:textId="053EA3E4" w:rsidR="00981DDA" w:rsidRPr="00F542CE" w:rsidRDefault="00DF1132" w:rsidP="00A119C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F1132">
              <w:rPr>
                <w:rFonts w:ascii="Times New Roman" w:hAnsi="Times New Roman"/>
                <w:sz w:val="20"/>
                <w:szCs w:val="20"/>
              </w:rPr>
              <w:t>оперативного руководства работой по техническому обслуживанию, ремонту сооружений и устройств инфраструктуры железнодорожного транспорта при проведении плановых работ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119CE" w:rsidRPr="006459F1" w14:paraId="6B4EB8F4" w14:textId="77777777" w:rsidTr="006F3318">
        <w:trPr>
          <w:trHeight w:val="743"/>
        </w:trPr>
        <w:tc>
          <w:tcPr>
            <w:tcW w:w="10632" w:type="dxa"/>
            <w:gridSpan w:val="2"/>
          </w:tcPr>
          <w:p w14:paraId="3B56D42C" w14:textId="77777777" w:rsidR="00DF1132" w:rsidRPr="00DF1132" w:rsidRDefault="00DF1132" w:rsidP="00DF11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1132">
              <w:rPr>
                <w:rFonts w:ascii="Times New Roman" w:hAnsi="Times New Roman" w:cs="Times New Roman"/>
                <w:bCs/>
                <w:sz w:val="20"/>
                <w:szCs w:val="20"/>
              </w:rPr>
              <w:t>1) Провести занятие и контроль знаний по вопросам технического обслуживания</w:t>
            </w:r>
          </w:p>
          <w:p w14:paraId="0D168077" w14:textId="77777777" w:rsidR="00DF1132" w:rsidRPr="00DF1132" w:rsidRDefault="00DF1132" w:rsidP="00DF11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1132">
              <w:rPr>
                <w:rFonts w:ascii="Times New Roman" w:hAnsi="Times New Roman" w:cs="Times New Roman"/>
                <w:bCs/>
                <w:sz w:val="20"/>
                <w:szCs w:val="20"/>
              </w:rPr>
              <w:t>модернизации и ремонта оборудования устройств и систем, приборов и аппаратуры</w:t>
            </w:r>
          </w:p>
          <w:p w14:paraId="63EF9304" w14:textId="150A1783" w:rsidR="00DF1132" w:rsidRPr="00DF1132" w:rsidRDefault="00DF1132" w:rsidP="00DF11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1132">
              <w:rPr>
                <w:rFonts w:ascii="Times New Roman" w:hAnsi="Times New Roman" w:cs="Times New Roman"/>
                <w:bCs/>
                <w:sz w:val="20"/>
                <w:szCs w:val="20"/>
              </w:rPr>
              <w:t>сигнализации, централизации и блокировки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78E7DD83" w14:textId="77777777" w:rsidR="00DF1132" w:rsidRPr="00DF1132" w:rsidRDefault="00DF1132" w:rsidP="00DF11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1132">
              <w:rPr>
                <w:rFonts w:ascii="Times New Roman" w:hAnsi="Times New Roman" w:cs="Times New Roman"/>
                <w:bCs/>
                <w:sz w:val="20"/>
                <w:szCs w:val="20"/>
              </w:rPr>
              <w:t>2) Составить техническую документацию установленной формы по техническому</w:t>
            </w:r>
          </w:p>
          <w:p w14:paraId="42023F99" w14:textId="6F24FF5B" w:rsidR="0062727F" w:rsidRPr="00DF1132" w:rsidRDefault="00DF1132" w:rsidP="00DF11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1132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обслуживанию и ремонту устройств инфраструктуры железнодорожного транспорта.</w:t>
            </w:r>
          </w:p>
        </w:tc>
      </w:tr>
    </w:tbl>
    <w:p w14:paraId="461A69D1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7E5A5675" w14:textId="77777777" w:rsidR="00C37DFA" w:rsidRPr="000C0DA5" w:rsidRDefault="00C37DFA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C0DA5"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422D4933" w14:textId="77777777" w:rsid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9F1881D" w14:textId="12542C1E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1) Перегонные рельсовые цепи (кодовые): технология производства работ по</w:t>
      </w:r>
    </w:p>
    <w:p w14:paraId="31FF8732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техническому обслуживанию и ремонту, технология восстановления нормальной работы,</w:t>
      </w:r>
    </w:p>
    <w:p w14:paraId="32F247A8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автоматизация контроля технического состояния.</w:t>
      </w:r>
    </w:p>
    <w:p w14:paraId="13B3BE3E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2) Перегонные рельсовые цепи (тональные): технология производства работ по</w:t>
      </w:r>
    </w:p>
    <w:p w14:paraId="71960B9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техническому обслуживанию и ремонту, технология восстановления нормальной работы,</w:t>
      </w:r>
    </w:p>
    <w:p w14:paraId="2446989D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автоматизация контроля технического состояния.</w:t>
      </w:r>
    </w:p>
    <w:p w14:paraId="435977E8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3) Станционные рельсовые цепи (фазочувствительные): технология производства работ по</w:t>
      </w:r>
    </w:p>
    <w:p w14:paraId="5A59D3F3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техническому обслуживанию и ремонту, технология восстановления нормальной работы,</w:t>
      </w:r>
    </w:p>
    <w:p w14:paraId="4324F4DB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автоматизация контроля технического состояния.</w:t>
      </w:r>
    </w:p>
    <w:p w14:paraId="7BD25EC1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4) Станционные рельсовые цепи (тональные): технология производства работ по</w:t>
      </w:r>
    </w:p>
    <w:p w14:paraId="508A1337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техническому обслуживанию и ремонту, технология восстановления нормальной работы,</w:t>
      </w:r>
    </w:p>
    <w:p w14:paraId="5C0FFD9F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автоматизация контроля технического состояния.</w:t>
      </w:r>
    </w:p>
    <w:p w14:paraId="6C819207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5) Числовая кодовая автоблокировка: технология производства работ по техническому</w:t>
      </w:r>
    </w:p>
    <w:p w14:paraId="41CC0B82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обслуживанию и ремонту, технология восстановления нормальной работы, автоматизация</w:t>
      </w:r>
    </w:p>
    <w:p w14:paraId="4BE24288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контроля технического состояния.</w:t>
      </w:r>
    </w:p>
    <w:p w14:paraId="421F401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6) Кодовая электронная автоблокировка: технология производства работ по техническому</w:t>
      </w:r>
    </w:p>
    <w:p w14:paraId="43EB50CE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обслуживанию и ремонту, технология восстановления нормальной работы, автоматизация</w:t>
      </w:r>
    </w:p>
    <w:p w14:paraId="3587D87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контроля технического состояния.</w:t>
      </w:r>
    </w:p>
    <w:p w14:paraId="3788EB3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7) Автоблокировка АБТЦ: технология производства работ по техническому</w:t>
      </w:r>
    </w:p>
    <w:p w14:paraId="1AB51CA3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обслуживанию и ремонту, технология восстановления нормальной работы, автоматизация</w:t>
      </w:r>
    </w:p>
    <w:p w14:paraId="311869C4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контроля технического состояния.</w:t>
      </w:r>
    </w:p>
    <w:p w14:paraId="109E41C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8) Автоблокировка АБТЦ-М: технология производства работ по техническому</w:t>
      </w:r>
    </w:p>
    <w:p w14:paraId="224EEE6D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обслуживанию и ремонту, технология восстановления нормальной работы, автоматизация</w:t>
      </w:r>
    </w:p>
    <w:p w14:paraId="491D91BB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контроля технического состояния.</w:t>
      </w:r>
    </w:p>
    <w:p w14:paraId="0E6C8D6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9) Системы диспетчерской централизации: технология производства работ по</w:t>
      </w:r>
    </w:p>
    <w:p w14:paraId="7578589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техническому обслуживанию и ремонту, технология восстановления нормальной работы,</w:t>
      </w:r>
    </w:p>
    <w:p w14:paraId="24EA9176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автоматизация контроля технического состояния.</w:t>
      </w:r>
    </w:p>
    <w:p w14:paraId="55DB2D2A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10) Системы электрической централизации стрелок и светофоров неблочного типа:</w:t>
      </w:r>
    </w:p>
    <w:p w14:paraId="5460812B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технология производства работ по техническому обслуживанию и ремонту, технология</w:t>
      </w:r>
    </w:p>
    <w:p w14:paraId="15483174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восстановления нормальной работы, автоматизация контроля технического состояния.</w:t>
      </w:r>
    </w:p>
    <w:p w14:paraId="0D9DF906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11) Системы блочной маршрутной релейной централизации: технология производства</w:t>
      </w:r>
    </w:p>
    <w:p w14:paraId="00671268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работ по техническому обслуживанию и ремонту, технология восстановления нормальной</w:t>
      </w:r>
    </w:p>
    <w:p w14:paraId="0D39CE3D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работы, автоматизация контроля технического состояния.</w:t>
      </w:r>
    </w:p>
    <w:p w14:paraId="7DA9C55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12) Системы релейно-процессорной централизации: технология производства работ по</w:t>
      </w:r>
    </w:p>
    <w:p w14:paraId="75037D65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техническому обслуживанию и ремонту, технология восстановления нормальной работы,</w:t>
      </w:r>
    </w:p>
    <w:p w14:paraId="21EE799D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автоматизация контроля технического состояния.</w:t>
      </w:r>
    </w:p>
    <w:p w14:paraId="54BC417E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13) Системы автоматизации на сортировочных горках: технология производства работ по</w:t>
      </w:r>
    </w:p>
    <w:p w14:paraId="55296739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техническому обслуживанию и ремонту, технология восстановления нормальной работы,</w:t>
      </w:r>
    </w:p>
    <w:p w14:paraId="3069D77D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автоматизация контроля технического состояния.</w:t>
      </w:r>
    </w:p>
    <w:p w14:paraId="677CB1D2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14) Устройства автоматической светофорной сигнализации: технология производства</w:t>
      </w:r>
    </w:p>
    <w:p w14:paraId="35BEB635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работ по техническому обслуживанию и ремонту, технология восстановления нормальной</w:t>
      </w:r>
    </w:p>
    <w:p w14:paraId="7060DED3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работы, автоматизация контроля технического состояния.</w:t>
      </w:r>
    </w:p>
    <w:p w14:paraId="4F51411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15) Устройства автоматической переездной сигнализации с автошлагбаумами: технология</w:t>
      </w:r>
    </w:p>
    <w:p w14:paraId="7B3B9DC5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производства работ по техническому обслуживанию и ремонту, технология</w:t>
      </w:r>
    </w:p>
    <w:p w14:paraId="39207D29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восстановления нормальной работы, автоматизация контроля технического состояния.</w:t>
      </w:r>
    </w:p>
    <w:p w14:paraId="2E6E6BA2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16) Перегонные рельсовые цепи (кодовые): методы анализа причин нарушений</w:t>
      </w:r>
    </w:p>
    <w:p w14:paraId="5D23E23E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нормальной работы устройств СЦБ, разработка мероприятий по их недопущению.</w:t>
      </w:r>
    </w:p>
    <w:p w14:paraId="44AB4DC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17) Перегонные рельсовые цепи (тональные): методы анализа причин нарушений</w:t>
      </w:r>
    </w:p>
    <w:p w14:paraId="7AD46CD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нормальной работы устройств СЦБ, разработка мероприятий по их недопущению.</w:t>
      </w:r>
    </w:p>
    <w:p w14:paraId="425F625F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18) Станционные рельсовые цепи (фазочувствительные): методы анализа причин</w:t>
      </w:r>
    </w:p>
    <w:p w14:paraId="604DA542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нарушений нормальной работы устройств СЦБ, разработка мероприятий по их</w:t>
      </w:r>
    </w:p>
    <w:p w14:paraId="1DC9D183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недопущению.</w:t>
      </w:r>
    </w:p>
    <w:p w14:paraId="62773DB8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19) Станционные рельсовые цепи (тональные): методы анализа причин нарушений</w:t>
      </w:r>
    </w:p>
    <w:p w14:paraId="13879F5A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нормальной работы устройств СЦБ, разработка мероприятий по их недопущению.</w:t>
      </w:r>
    </w:p>
    <w:p w14:paraId="54F8FB9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20) Числовая кодовая автоблокировка: методы анализа причин нарушений нормальной</w:t>
      </w:r>
    </w:p>
    <w:p w14:paraId="6ED7A22B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работы устройств СЦБ, разработка мероприятий по их недопущению.</w:t>
      </w:r>
    </w:p>
    <w:p w14:paraId="61754A2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21) Кодовая электронная автоблокировка: методы анализа причин нарушений нормальной</w:t>
      </w:r>
    </w:p>
    <w:p w14:paraId="6BAB723E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работы устройств СЦБ, разработка мероприятий по их недопущению.</w:t>
      </w:r>
    </w:p>
    <w:p w14:paraId="2B4AA2D2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22) Автоблокировка АБТЦ: методы анализа причин нарушений нормальной работы</w:t>
      </w:r>
    </w:p>
    <w:p w14:paraId="69551426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устройств СЦБ, разработка мероприятий по их недопущению.</w:t>
      </w:r>
    </w:p>
    <w:p w14:paraId="7FF2E90A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23) Автоблокировка АБТЦ-М: методы анализа причин нарушений нормальной работы</w:t>
      </w:r>
    </w:p>
    <w:p w14:paraId="24E332C6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устройств СЦБ, разработка мероприятий по их недопущению.</w:t>
      </w:r>
    </w:p>
    <w:p w14:paraId="3B1F9F6F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24) Системы диспетчерской централизации: методы анализа причин нарушений</w:t>
      </w:r>
    </w:p>
    <w:p w14:paraId="4734466E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нормальной работы устройств СЦБ, разработка мероприятий по их недопущению.</w:t>
      </w:r>
    </w:p>
    <w:p w14:paraId="3B7ED363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25) Системы электрической централизации стрелок и светофоров неблочного типа:</w:t>
      </w:r>
    </w:p>
    <w:p w14:paraId="0B80464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методы анализа причин нарушений нормальной работы устройств СЦБ, разработка</w:t>
      </w:r>
    </w:p>
    <w:p w14:paraId="5313AB17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мероприятий по их недопущению.</w:t>
      </w:r>
    </w:p>
    <w:p w14:paraId="349760C8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26) Системы блочной маршрутной релейной централизации: методы анализа причин</w:t>
      </w:r>
    </w:p>
    <w:p w14:paraId="2E68A0D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нарушений нормальной работы устройств СЦБ, разработка мероприятий по их</w:t>
      </w:r>
    </w:p>
    <w:p w14:paraId="7EEE2253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недопущению.</w:t>
      </w:r>
    </w:p>
    <w:p w14:paraId="10A7D765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27) Системы релейно-процессорной централизации: методы анализа причин нарушений</w:t>
      </w:r>
    </w:p>
    <w:p w14:paraId="11FF004E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нормальной работы устройств СЦБ, разработка мероприятий по их недопущению.</w:t>
      </w:r>
    </w:p>
    <w:p w14:paraId="7EBB762A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28) Системы автоматизации на сортировочных горках: методы анализа причин нарушений</w:t>
      </w:r>
    </w:p>
    <w:p w14:paraId="78B1348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нормальной работы устройств СЦБ, разработка мероприятий по их недопущению.</w:t>
      </w:r>
    </w:p>
    <w:p w14:paraId="4139D279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29) Устройства автоматической светофорной сигнализации: методы анализа причин</w:t>
      </w:r>
    </w:p>
    <w:p w14:paraId="624C5049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нарушений нормальной работы устройств СЦБ, разработка мероприятий по их</w:t>
      </w:r>
    </w:p>
    <w:p w14:paraId="24B0E2AD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недопущению.</w:t>
      </w:r>
    </w:p>
    <w:p w14:paraId="30F4DEBD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30) Устройства автоматической переездной сигнализации с автошлагбаумами: методы</w:t>
      </w:r>
    </w:p>
    <w:p w14:paraId="3D11D4F9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анализа причин нарушений нормальной работы устройств СЦБ, разработка мероприятий</w:t>
      </w:r>
    </w:p>
    <w:p w14:paraId="49BAE1FB" w14:textId="35CEF9C4" w:rsidR="00F126B0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по их недопущению.</w:t>
      </w:r>
    </w:p>
    <w:p w14:paraId="6050AEF1" w14:textId="77777777" w:rsidR="0074227E" w:rsidRPr="00C37DFA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A4ADB06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4C128F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14D0630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2F3287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565476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972494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071646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924E3A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73E9EF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A2EB1B" w14:textId="77777777" w:rsidR="0074227E" w:rsidRDefault="0074227E" w:rsidP="009005D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5CCF92D" w14:textId="77777777" w:rsidR="0074227E" w:rsidRDefault="0074227E" w:rsidP="009005D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ECF46EB" w14:textId="77777777" w:rsidR="0074227E" w:rsidRDefault="0074227E" w:rsidP="009005D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8662C86" w14:textId="737FF462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2C6D7A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14B629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411A3D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3C7C5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1E1474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2A78E1B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A77D84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2B23CB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ACF450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C9787D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C421CFD" w14:textId="022A02F2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1F5EFB5E" w14:textId="344774AD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6D6363">
        <w:rPr>
          <w:rFonts w:ascii="Times New Roman" w:hAnsi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2ABE4C20" w14:textId="666BF707" w:rsidR="00073E97" w:rsidRDefault="00F22904" w:rsidP="006D636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6D6363"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073E9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0ECF5" w14:textId="77777777" w:rsidR="0027010D" w:rsidRDefault="0027010D" w:rsidP="00EE3C25">
      <w:pPr>
        <w:spacing w:after="0" w:line="240" w:lineRule="auto"/>
      </w:pPr>
      <w:r>
        <w:separator/>
      </w:r>
    </w:p>
  </w:endnote>
  <w:endnote w:type="continuationSeparator" w:id="0">
    <w:p w14:paraId="141469A1" w14:textId="77777777" w:rsidR="0027010D" w:rsidRDefault="0027010D" w:rsidP="00EE3C25">
      <w:pPr>
        <w:spacing w:after="0" w:line="240" w:lineRule="auto"/>
      </w:pPr>
      <w:r>
        <w:continuationSeparator/>
      </w:r>
    </w:p>
  </w:endnote>
  <w:endnote w:type="continuationNotice" w:id="1">
    <w:p w14:paraId="1E330D97" w14:textId="77777777" w:rsidR="0027010D" w:rsidRDefault="002701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C6602" w14:textId="77777777" w:rsidR="0027010D" w:rsidRDefault="0027010D" w:rsidP="00EE3C25">
      <w:pPr>
        <w:spacing w:after="0" w:line="240" w:lineRule="auto"/>
      </w:pPr>
      <w:r>
        <w:separator/>
      </w:r>
    </w:p>
  </w:footnote>
  <w:footnote w:type="continuationSeparator" w:id="0">
    <w:p w14:paraId="326D6550" w14:textId="77777777" w:rsidR="0027010D" w:rsidRDefault="0027010D" w:rsidP="00EE3C25">
      <w:pPr>
        <w:spacing w:after="0" w:line="240" w:lineRule="auto"/>
      </w:pPr>
      <w:r>
        <w:continuationSeparator/>
      </w:r>
    </w:p>
  </w:footnote>
  <w:footnote w:type="continuationNotice" w:id="1">
    <w:p w14:paraId="5A6B6F35" w14:textId="77777777" w:rsidR="0027010D" w:rsidRDefault="0027010D">
      <w:pPr>
        <w:spacing w:after="0" w:line="240" w:lineRule="auto"/>
      </w:pPr>
    </w:p>
  </w:footnote>
  <w:footnote w:id="2">
    <w:p w14:paraId="5CC0463C" w14:textId="77777777" w:rsidR="00A94AE6" w:rsidRPr="00A80977" w:rsidRDefault="00A94AE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AD760A"/>
    <w:multiLevelType w:val="hybridMultilevel"/>
    <w:tmpl w:val="9D2C5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1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16469"/>
    <w:rsid w:val="00022C70"/>
    <w:rsid w:val="00026163"/>
    <w:rsid w:val="000327BD"/>
    <w:rsid w:val="00036BB0"/>
    <w:rsid w:val="00043AFD"/>
    <w:rsid w:val="00050AE8"/>
    <w:rsid w:val="00055E3E"/>
    <w:rsid w:val="0006088C"/>
    <w:rsid w:val="00063553"/>
    <w:rsid w:val="0006691F"/>
    <w:rsid w:val="00066AE2"/>
    <w:rsid w:val="0006759B"/>
    <w:rsid w:val="00070E92"/>
    <w:rsid w:val="00073E97"/>
    <w:rsid w:val="00091C47"/>
    <w:rsid w:val="000925CE"/>
    <w:rsid w:val="0009397A"/>
    <w:rsid w:val="00094DA5"/>
    <w:rsid w:val="000A5D2F"/>
    <w:rsid w:val="000B0CB6"/>
    <w:rsid w:val="000B1C71"/>
    <w:rsid w:val="000B45BB"/>
    <w:rsid w:val="000B6BE6"/>
    <w:rsid w:val="000C0257"/>
    <w:rsid w:val="000C0DA5"/>
    <w:rsid w:val="000C59EF"/>
    <w:rsid w:val="000D28B6"/>
    <w:rsid w:val="000D2AF6"/>
    <w:rsid w:val="000D3EA2"/>
    <w:rsid w:val="000D525F"/>
    <w:rsid w:val="000E25FB"/>
    <w:rsid w:val="000E6783"/>
    <w:rsid w:val="000E75A1"/>
    <w:rsid w:val="000F1E33"/>
    <w:rsid w:val="00101B2C"/>
    <w:rsid w:val="001046F7"/>
    <w:rsid w:val="00107372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6A5F"/>
    <w:rsid w:val="001470E9"/>
    <w:rsid w:val="0015372D"/>
    <w:rsid w:val="00154091"/>
    <w:rsid w:val="00161F49"/>
    <w:rsid w:val="0016249B"/>
    <w:rsid w:val="001672A0"/>
    <w:rsid w:val="00167A1F"/>
    <w:rsid w:val="0017307B"/>
    <w:rsid w:val="00180A7F"/>
    <w:rsid w:val="001816F2"/>
    <w:rsid w:val="00181E66"/>
    <w:rsid w:val="00183DAF"/>
    <w:rsid w:val="00193002"/>
    <w:rsid w:val="00197AF7"/>
    <w:rsid w:val="001A24BB"/>
    <w:rsid w:val="001A43EA"/>
    <w:rsid w:val="001A4A40"/>
    <w:rsid w:val="001B5FF9"/>
    <w:rsid w:val="001C3935"/>
    <w:rsid w:val="001C5064"/>
    <w:rsid w:val="001C5C51"/>
    <w:rsid w:val="001C7E34"/>
    <w:rsid w:val="001D1BCF"/>
    <w:rsid w:val="001D1DB8"/>
    <w:rsid w:val="001D2A50"/>
    <w:rsid w:val="001D6E64"/>
    <w:rsid w:val="001E037F"/>
    <w:rsid w:val="001E0B11"/>
    <w:rsid w:val="001E23E3"/>
    <w:rsid w:val="001E2801"/>
    <w:rsid w:val="001E2846"/>
    <w:rsid w:val="001E7A5D"/>
    <w:rsid w:val="001E7EA4"/>
    <w:rsid w:val="001F065D"/>
    <w:rsid w:val="001F6AB6"/>
    <w:rsid w:val="001F75B0"/>
    <w:rsid w:val="002010DC"/>
    <w:rsid w:val="00202DF9"/>
    <w:rsid w:val="00203464"/>
    <w:rsid w:val="002078E6"/>
    <w:rsid w:val="002103AC"/>
    <w:rsid w:val="0021134E"/>
    <w:rsid w:val="00215434"/>
    <w:rsid w:val="00216EF0"/>
    <w:rsid w:val="00224284"/>
    <w:rsid w:val="002252A1"/>
    <w:rsid w:val="002262C9"/>
    <w:rsid w:val="00227B61"/>
    <w:rsid w:val="00232383"/>
    <w:rsid w:val="002343A5"/>
    <w:rsid w:val="0024041C"/>
    <w:rsid w:val="002429A4"/>
    <w:rsid w:val="002474F3"/>
    <w:rsid w:val="00247500"/>
    <w:rsid w:val="00247AC9"/>
    <w:rsid w:val="00257136"/>
    <w:rsid w:val="002578BA"/>
    <w:rsid w:val="0026352D"/>
    <w:rsid w:val="002651B1"/>
    <w:rsid w:val="0027010D"/>
    <w:rsid w:val="002727E8"/>
    <w:rsid w:val="00274C65"/>
    <w:rsid w:val="0027576C"/>
    <w:rsid w:val="00275991"/>
    <w:rsid w:val="0028257F"/>
    <w:rsid w:val="002833EC"/>
    <w:rsid w:val="00285391"/>
    <w:rsid w:val="002945D8"/>
    <w:rsid w:val="00295FEB"/>
    <w:rsid w:val="00296BA5"/>
    <w:rsid w:val="002A1EFE"/>
    <w:rsid w:val="002A701F"/>
    <w:rsid w:val="002A75F3"/>
    <w:rsid w:val="002B787F"/>
    <w:rsid w:val="002C0091"/>
    <w:rsid w:val="002C2C8C"/>
    <w:rsid w:val="002C35C5"/>
    <w:rsid w:val="002C4CA7"/>
    <w:rsid w:val="002C5147"/>
    <w:rsid w:val="002D202E"/>
    <w:rsid w:val="00306FC3"/>
    <w:rsid w:val="00307025"/>
    <w:rsid w:val="00312A3C"/>
    <w:rsid w:val="0032185E"/>
    <w:rsid w:val="00326544"/>
    <w:rsid w:val="003265C2"/>
    <w:rsid w:val="0034217B"/>
    <w:rsid w:val="0035020D"/>
    <w:rsid w:val="00353F55"/>
    <w:rsid w:val="00361D7F"/>
    <w:rsid w:val="00364718"/>
    <w:rsid w:val="003676EB"/>
    <w:rsid w:val="0036794F"/>
    <w:rsid w:val="00370C31"/>
    <w:rsid w:val="0037531E"/>
    <w:rsid w:val="00377F0F"/>
    <w:rsid w:val="00382157"/>
    <w:rsid w:val="00385258"/>
    <w:rsid w:val="00386731"/>
    <w:rsid w:val="003874C2"/>
    <w:rsid w:val="00387823"/>
    <w:rsid w:val="0039733B"/>
    <w:rsid w:val="003A00D2"/>
    <w:rsid w:val="003A417D"/>
    <w:rsid w:val="003A5D1F"/>
    <w:rsid w:val="003A5ED2"/>
    <w:rsid w:val="003A6DAC"/>
    <w:rsid w:val="003B00CE"/>
    <w:rsid w:val="003B110B"/>
    <w:rsid w:val="003C2671"/>
    <w:rsid w:val="003E57DC"/>
    <w:rsid w:val="003E64C9"/>
    <w:rsid w:val="003E67F5"/>
    <w:rsid w:val="003F0FC7"/>
    <w:rsid w:val="003F10C1"/>
    <w:rsid w:val="003F79CB"/>
    <w:rsid w:val="003F7D8A"/>
    <w:rsid w:val="00400BCD"/>
    <w:rsid w:val="004041BE"/>
    <w:rsid w:val="00405823"/>
    <w:rsid w:val="00410A91"/>
    <w:rsid w:val="00411921"/>
    <w:rsid w:val="00415A3E"/>
    <w:rsid w:val="00423226"/>
    <w:rsid w:val="004244A7"/>
    <w:rsid w:val="0043200E"/>
    <w:rsid w:val="004343CD"/>
    <w:rsid w:val="00434910"/>
    <w:rsid w:val="00436935"/>
    <w:rsid w:val="0044205A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1F74"/>
    <w:rsid w:val="004A6524"/>
    <w:rsid w:val="004B007E"/>
    <w:rsid w:val="004B51C0"/>
    <w:rsid w:val="004B5890"/>
    <w:rsid w:val="004C026B"/>
    <w:rsid w:val="004E0A69"/>
    <w:rsid w:val="004E3EF5"/>
    <w:rsid w:val="004E6732"/>
    <w:rsid w:val="004F2D0A"/>
    <w:rsid w:val="004F54A0"/>
    <w:rsid w:val="004F560F"/>
    <w:rsid w:val="004F70EA"/>
    <w:rsid w:val="00500486"/>
    <w:rsid w:val="00500AA1"/>
    <w:rsid w:val="00504A96"/>
    <w:rsid w:val="00505AE4"/>
    <w:rsid w:val="00506BE8"/>
    <w:rsid w:val="00506CE3"/>
    <w:rsid w:val="00506E5D"/>
    <w:rsid w:val="00520004"/>
    <w:rsid w:val="0053335C"/>
    <w:rsid w:val="0054295E"/>
    <w:rsid w:val="00544B2D"/>
    <w:rsid w:val="00556FA4"/>
    <w:rsid w:val="00560597"/>
    <w:rsid w:val="00561A57"/>
    <w:rsid w:val="00566887"/>
    <w:rsid w:val="00567DFC"/>
    <w:rsid w:val="00580FBA"/>
    <w:rsid w:val="005842D2"/>
    <w:rsid w:val="00595E13"/>
    <w:rsid w:val="005970E4"/>
    <w:rsid w:val="005A4628"/>
    <w:rsid w:val="005A5624"/>
    <w:rsid w:val="005A5D95"/>
    <w:rsid w:val="005B2CE6"/>
    <w:rsid w:val="005B2E48"/>
    <w:rsid w:val="005C143D"/>
    <w:rsid w:val="005C69DE"/>
    <w:rsid w:val="005E6CF1"/>
    <w:rsid w:val="005F17C8"/>
    <w:rsid w:val="005F2A8E"/>
    <w:rsid w:val="005F58CA"/>
    <w:rsid w:val="0060281C"/>
    <w:rsid w:val="00605416"/>
    <w:rsid w:val="0062727F"/>
    <w:rsid w:val="00632314"/>
    <w:rsid w:val="006378AD"/>
    <w:rsid w:val="00637F31"/>
    <w:rsid w:val="00637F92"/>
    <w:rsid w:val="006457FA"/>
    <w:rsid w:val="006459F1"/>
    <w:rsid w:val="006477A5"/>
    <w:rsid w:val="00650D86"/>
    <w:rsid w:val="00651407"/>
    <w:rsid w:val="0065176B"/>
    <w:rsid w:val="00656FA1"/>
    <w:rsid w:val="00660DCB"/>
    <w:rsid w:val="0066249A"/>
    <w:rsid w:val="006651E9"/>
    <w:rsid w:val="00671C1A"/>
    <w:rsid w:val="00676B7C"/>
    <w:rsid w:val="006946C7"/>
    <w:rsid w:val="00696577"/>
    <w:rsid w:val="0069718F"/>
    <w:rsid w:val="006A04ED"/>
    <w:rsid w:val="006A7461"/>
    <w:rsid w:val="006B10C2"/>
    <w:rsid w:val="006B1336"/>
    <w:rsid w:val="006B2D36"/>
    <w:rsid w:val="006B4197"/>
    <w:rsid w:val="006B7AAC"/>
    <w:rsid w:val="006D31B0"/>
    <w:rsid w:val="006D6363"/>
    <w:rsid w:val="006E0947"/>
    <w:rsid w:val="006E2612"/>
    <w:rsid w:val="006E7601"/>
    <w:rsid w:val="006F0DF8"/>
    <w:rsid w:val="006F3318"/>
    <w:rsid w:val="006F60A2"/>
    <w:rsid w:val="00707255"/>
    <w:rsid w:val="00707A71"/>
    <w:rsid w:val="00715F1D"/>
    <w:rsid w:val="00717AE0"/>
    <w:rsid w:val="00726726"/>
    <w:rsid w:val="00732997"/>
    <w:rsid w:val="00732C28"/>
    <w:rsid w:val="007340D3"/>
    <w:rsid w:val="00734914"/>
    <w:rsid w:val="007419C7"/>
    <w:rsid w:val="0074227E"/>
    <w:rsid w:val="00742D94"/>
    <w:rsid w:val="00755119"/>
    <w:rsid w:val="00760BD1"/>
    <w:rsid w:val="00772627"/>
    <w:rsid w:val="00773923"/>
    <w:rsid w:val="00775E60"/>
    <w:rsid w:val="0078148A"/>
    <w:rsid w:val="00781780"/>
    <w:rsid w:val="00796F16"/>
    <w:rsid w:val="007A5DF7"/>
    <w:rsid w:val="007A78EC"/>
    <w:rsid w:val="007B28B9"/>
    <w:rsid w:val="007B3908"/>
    <w:rsid w:val="007B6D87"/>
    <w:rsid w:val="007C50F6"/>
    <w:rsid w:val="007D006C"/>
    <w:rsid w:val="007D539F"/>
    <w:rsid w:val="007D68E0"/>
    <w:rsid w:val="007E08CD"/>
    <w:rsid w:val="007E1A27"/>
    <w:rsid w:val="007F5768"/>
    <w:rsid w:val="007F7B6B"/>
    <w:rsid w:val="0080343E"/>
    <w:rsid w:val="00806220"/>
    <w:rsid w:val="0081717D"/>
    <w:rsid w:val="008219C1"/>
    <w:rsid w:val="008305B4"/>
    <w:rsid w:val="0083657B"/>
    <w:rsid w:val="008462C2"/>
    <w:rsid w:val="00847A7D"/>
    <w:rsid w:val="008528EE"/>
    <w:rsid w:val="00853EC4"/>
    <w:rsid w:val="00854D07"/>
    <w:rsid w:val="00863198"/>
    <w:rsid w:val="00873273"/>
    <w:rsid w:val="00875903"/>
    <w:rsid w:val="00876E82"/>
    <w:rsid w:val="00896FD5"/>
    <w:rsid w:val="00897CA4"/>
    <w:rsid w:val="008A0342"/>
    <w:rsid w:val="008A6289"/>
    <w:rsid w:val="008B4342"/>
    <w:rsid w:val="008B5FD7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39E"/>
    <w:rsid w:val="008E6CE7"/>
    <w:rsid w:val="008F68CD"/>
    <w:rsid w:val="009005DF"/>
    <w:rsid w:val="009065A7"/>
    <w:rsid w:val="0091379D"/>
    <w:rsid w:val="00914AAB"/>
    <w:rsid w:val="00917EB9"/>
    <w:rsid w:val="009225BF"/>
    <w:rsid w:val="00922FC8"/>
    <w:rsid w:val="00930E88"/>
    <w:rsid w:val="00935287"/>
    <w:rsid w:val="00941D32"/>
    <w:rsid w:val="0094326B"/>
    <w:rsid w:val="009446ED"/>
    <w:rsid w:val="00944DE2"/>
    <w:rsid w:val="00945170"/>
    <w:rsid w:val="0095184D"/>
    <w:rsid w:val="00955B91"/>
    <w:rsid w:val="00956E19"/>
    <w:rsid w:val="00962748"/>
    <w:rsid w:val="00962F7B"/>
    <w:rsid w:val="00966AF3"/>
    <w:rsid w:val="0097266E"/>
    <w:rsid w:val="00973FEE"/>
    <w:rsid w:val="00976794"/>
    <w:rsid w:val="0097755D"/>
    <w:rsid w:val="00981DDA"/>
    <w:rsid w:val="00985E3F"/>
    <w:rsid w:val="0099130C"/>
    <w:rsid w:val="0099155B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009D"/>
    <w:rsid w:val="009E1016"/>
    <w:rsid w:val="009E1C85"/>
    <w:rsid w:val="009F2E34"/>
    <w:rsid w:val="00A01FC9"/>
    <w:rsid w:val="00A119CE"/>
    <w:rsid w:val="00A13F24"/>
    <w:rsid w:val="00A24F73"/>
    <w:rsid w:val="00A30F9C"/>
    <w:rsid w:val="00A3570A"/>
    <w:rsid w:val="00A441EE"/>
    <w:rsid w:val="00A504A2"/>
    <w:rsid w:val="00A50C55"/>
    <w:rsid w:val="00A52905"/>
    <w:rsid w:val="00A567FC"/>
    <w:rsid w:val="00A57120"/>
    <w:rsid w:val="00A61AA2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230B"/>
    <w:rsid w:val="00A94AE6"/>
    <w:rsid w:val="00A96819"/>
    <w:rsid w:val="00AA2DCC"/>
    <w:rsid w:val="00AA4D86"/>
    <w:rsid w:val="00AA58AF"/>
    <w:rsid w:val="00AB2E3C"/>
    <w:rsid w:val="00AB4920"/>
    <w:rsid w:val="00AC0595"/>
    <w:rsid w:val="00AC4BFC"/>
    <w:rsid w:val="00AC527E"/>
    <w:rsid w:val="00AD217D"/>
    <w:rsid w:val="00AD25AC"/>
    <w:rsid w:val="00AE062A"/>
    <w:rsid w:val="00AE0992"/>
    <w:rsid w:val="00AE223F"/>
    <w:rsid w:val="00AE6429"/>
    <w:rsid w:val="00AE6977"/>
    <w:rsid w:val="00AF192D"/>
    <w:rsid w:val="00AF1A69"/>
    <w:rsid w:val="00AF5C2B"/>
    <w:rsid w:val="00B0086E"/>
    <w:rsid w:val="00B073D3"/>
    <w:rsid w:val="00B121E1"/>
    <w:rsid w:val="00B125DD"/>
    <w:rsid w:val="00B13FBD"/>
    <w:rsid w:val="00B24C1F"/>
    <w:rsid w:val="00B31111"/>
    <w:rsid w:val="00B44727"/>
    <w:rsid w:val="00B4633E"/>
    <w:rsid w:val="00B65183"/>
    <w:rsid w:val="00B669D5"/>
    <w:rsid w:val="00B67A45"/>
    <w:rsid w:val="00B67F1E"/>
    <w:rsid w:val="00B735E8"/>
    <w:rsid w:val="00B7630A"/>
    <w:rsid w:val="00B76696"/>
    <w:rsid w:val="00B80942"/>
    <w:rsid w:val="00B90BC7"/>
    <w:rsid w:val="00B910B1"/>
    <w:rsid w:val="00B91957"/>
    <w:rsid w:val="00B95A8E"/>
    <w:rsid w:val="00BA124B"/>
    <w:rsid w:val="00BB10FC"/>
    <w:rsid w:val="00BB3C78"/>
    <w:rsid w:val="00BB456D"/>
    <w:rsid w:val="00BC0C33"/>
    <w:rsid w:val="00BC3400"/>
    <w:rsid w:val="00BC39C2"/>
    <w:rsid w:val="00BD16D5"/>
    <w:rsid w:val="00BE1501"/>
    <w:rsid w:val="00BE6640"/>
    <w:rsid w:val="00BE767D"/>
    <w:rsid w:val="00BE7BC0"/>
    <w:rsid w:val="00BE7E60"/>
    <w:rsid w:val="00BF0520"/>
    <w:rsid w:val="00BF2027"/>
    <w:rsid w:val="00BF4366"/>
    <w:rsid w:val="00C114D6"/>
    <w:rsid w:val="00C17FC4"/>
    <w:rsid w:val="00C27493"/>
    <w:rsid w:val="00C300D8"/>
    <w:rsid w:val="00C33D6D"/>
    <w:rsid w:val="00C3628E"/>
    <w:rsid w:val="00C36E92"/>
    <w:rsid w:val="00C37DFA"/>
    <w:rsid w:val="00C4415E"/>
    <w:rsid w:val="00C51A8F"/>
    <w:rsid w:val="00C57EEA"/>
    <w:rsid w:val="00C60DCD"/>
    <w:rsid w:val="00C62C16"/>
    <w:rsid w:val="00C63019"/>
    <w:rsid w:val="00C65DB4"/>
    <w:rsid w:val="00C6693B"/>
    <w:rsid w:val="00C72181"/>
    <w:rsid w:val="00C7490E"/>
    <w:rsid w:val="00C851CE"/>
    <w:rsid w:val="00C86E60"/>
    <w:rsid w:val="00C87332"/>
    <w:rsid w:val="00C877D7"/>
    <w:rsid w:val="00C948EA"/>
    <w:rsid w:val="00C96CD9"/>
    <w:rsid w:val="00C96D18"/>
    <w:rsid w:val="00CA13C3"/>
    <w:rsid w:val="00CA2875"/>
    <w:rsid w:val="00CC64E3"/>
    <w:rsid w:val="00CC698F"/>
    <w:rsid w:val="00CD54D0"/>
    <w:rsid w:val="00CE16DF"/>
    <w:rsid w:val="00CE2111"/>
    <w:rsid w:val="00CE38E0"/>
    <w:rsid w:val="00CE39F0"/>
    <w:rsid w:val="00CE7718"/>
    <w:rsid w:val="00CF0A07"/>
    <w:rsid w:val="00CF10C8"/>
    <w:rsid w:val="00CF18BD"/>
    <w:rsid w:val="00CF1A5A"/>
    <w:rsid w:val="00D00E08"/>
    <w:rsid w:val="00D0594B"/>
    <w:rsid w:val="00D070B3"/>
    <w:rsid w:val="00D07748"/>
    <w:rsid w:val="00D15C38"/>
    <w:rsid w:val="00D27EB0"/>
    <w:rsid w:val="00D42D6F"/>
    <w:rsid w:val="00D435AD"/>
    <w:rsid w:val="00D448F6"/>
    <w:rsid w:val="00D54F2E"/>
    <w:rsid w:val="00D61D30"/>
    <w:rsid w:val="00D661E7"/>
    <w:rsid w:val="00D739D8"/>
    <w:rsid w:val="00D87B3F"/>
    <w:rsid w:val="00D90422"/>
    <w:rsid w:val="00D915F4"/>
    <w:rsid w:val="00D930D7"/>
    <w:rsid w:val="00D933E7"/>
    <w:rsid w:val="00DA19F6"/>
    <w:rsid w:val="00DB401C"/>
    <w:rsid w:val="00DB4A30"/>
    <w:rsid w:val="00DB7B1A"/>
    <w:rsid w:val="00DC0527"/>
    <w:rsid w:val="00DC548F"/>
    <w:rsid w:val="00DC57AB"/>
    <w:rsid w:val="00DC664F"/>
    <w:rsid w:val="00DD080A"/>
    <w:rsid w:val="00DD10AB"/>
    <w:rsid w:val="00DD1686"/>
    <w:rsid w:val="00DD2480"/>
    <w:rsid w:val="00DF1132"/>
    <w:rsid w:val="00E01E18"/>
    <w:rsid w:val="00E02C26"/>
    <w:rsid w:val="00E049F0"/>
    <w:rsid w:val="00E05AEE"/>
    <w:rsid w:val="00E12E0B"/>
    <w:rsid w:val="00E1549A"/>
    <w:rsid w:val="00E15503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0C1C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38D4"/>
    <w:rsid w:val="00ED7D18"/>
    <w:rsid w:val="00ED7E38"/>
    <w:rsid w:val="00EE3C25"/>
    <w:rsid w:val="00EE567F"/>
    <w:rsid w:val="00EE6895"/>
    <w:rsid w:val="00F009AE"/>
    <w:rsid w:val="00F052A9"/>
    <w:rsid w:val="00F126B0"/>
    <w:rsid w:val="00F15A8B"/>
    <w:rsid w:val="00F16222"/>
    <w:rsid w:val="00F22904"/>
    <w:rsid w:val="00F31C10"/>
    <w:rsid w:val="00F33745"/>
    <w:rsid w:val="00F343E1"/>
    <w:rsid w:val="00F353B1"/>
    <w:rsid w:val="00F3572F"/>
    <w:rsid w:val="00F460A1"/>
    <w:rsid w:val="00F542CE"/>
    <w:rsid w:val="00F545A4"/>
    <w:rsid w:val="00F66D18"/>
    <w:rsid w:val="00F67470"/>
    <w:rsid w:val="00F7009F"/>
    <w:rsid w:val="00F73B95"/>
    <w:rsid w:val="00F77250"/>
    <w:rsid w:val="00F77390"/>
    <w:rsid w:val="00F82C81"/>
    <w:rsid w:val="00F85393"/>
    <w:rsid w:val="00FA17D5"/>
    <w:rsid w:val="00FA1983"/>
    <w:rsid w:val="00FA4CC1"/>
    <w:rsid w:val="00FB5B74"/>
    <w:rsid w:val="00FB6084"/>
    <w:rsid w:val="00FC32CA"/>
    <w:rsid w:val="00FD0F65"/>
    <w:rsid w:val="00FD1F22"/>
    <w:rsid w:val="00FD7293"/>
    <w:rsid w:val="00FE2DC8"/>
    <w:rsid w:val="00FE5693"/>
    <w:rsid w:val="00FF08BD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2FABE"/>
  <w15:docId w15:val="{71063941-F9C6-4363-A88B-3DC985AF5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9225B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styleId="af2">
    <w:name w:val="Normal (Web)"/>
    <w:basedOn w:val="a"/>
    <w:uiPriority w:val="99"/>
    <w:unhideWhenUsed/>
    <w:rsid w:val="00DC5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0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659B43-8222-43C0-B019-B000EA9C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EBDEDE-077E-4144-AD63-6F2037224B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2813</Words>
  <Characters>16039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2024-11-07T11:16:00Z</dcterms:created>
  <dcterms:modified xsi:type="dcterms:W3CDTF">2026-09-08T11:52:00Z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